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4B6" w:rsidRDefault="005754B6" w:rsidP="008222E8">
      <w:pPr>
        <w:spacing w:line="580" w:lineRule="exact"/>
        <w:rPr>
          <w:rFonts w:ascii="方正小标宋简体" w:eastAsia="方正小标宋简体" w:hAnsi="仿宋_GB2312" w:cs="仿宋_GB2312"/>
          <w:sz w:val="32"/>
          <w:szCs w:val="32"/>
        </w:rPr>
      </w:pPr>
      <w:bookmarkStart w:id="0" w:name="_GoBack"/>
      <w:bookmarkEnd w:id="0"/>
    </w:p>
    <w:p w:rsidR="0045556C" w:rsidRDefault="00C306CE" w:rsidP="0045556C">
      <w:pPr>
        <w:spacing w:line="580" w:lineRule="exact"/>
        <w:ind w:firstLine="640"/>
        <w:jc w:val="center"/>
        <w:rPr>
          <w:rFonts w:ascii="方正小标宋简体" w:eastAsia="方正小标宋简体" w:hAnsi="仿宋_GB2312" w:cs="仿宋_GB2312"/>
          <w:sz w:val="44"/>
          <w:szCs w:val="44"/>
        </w:rPr>
      </w:pPr>
      <w:r w:rsidRPr="00154E07">
        <w:rPr>
          <w:rFonts w:ascii="方正小标宋简体" w:eastAsia="方正小标宋简体" w:hAnsi="仿宋_GB2312" w:cs="仿宋_GB2312" w:hint="eastAsia"/>
          <w:sz w:val="44"/>
          <w:szCs w:val="44"/>
        </w:rPr>
        <w:t>广西</w:t>
      </w:r>
      <w:r w:rsidR="002F3B01" w:rsidRPr="00154E07">
        <w:rPr>
          <w:rFonts w:ascii="方正小标宋简体" w:eastAsia="方正小标宋简体" w:hAnsi="仿宋_GB2312" w:cs="仿宋_GB2312" w:hint="eastAsia"/>
          <w:sz w:val="44"/>
          <w:szCs w:val="44"/>
        </w:rPr>
        <w:t>城建投资</w:t>
      </w:r>
      <w:r w:rsidRPr="00154E07">
        <w:rPr>
          <w:rFonts w:ascii="方正小标宋简体" w:eastAsia="方正小标宋简体" w:hAnsi="仿宋_GB2312" w:cs="仿宋_GB2312" w:hint="eastAsia"/>
          <w:sz w:val="44"/>
          <w:szCs w:val="44"/>
        </w:rPr>
        <w:t>集团有限公司</w:t>
      </w:r>
    </w:p>
    <w:p w:rsidR="0045556C" w:rsidRDefault="00C306CE" w:rsidP="0045556C">
      <w:pPr>
        <w:spacing w:line="580" w:lineRule="exact"/>
        <w:ind w:firstLine="640"/>
        <w:jc w:val="center"/>
        <w:rPr>
          <w:rFonts w:ascii="方正小标宋简体" w:eastAsia="方正小标宋简体" w:hAnsi="仿宋_GB2312" w:cs="仿宋_GB2312"/>
          <w:sz w:val="44"/>
          <w:szCs w:val="44"/>
        </w:rPr>
      </w:pPr>
      <w:r w:rsidRPr="00154E07">
        <w:rPr>
          <w:rFonts w:ascii="方正小标宋简体" w:eastAsia="方正小标宋简体" w:hAnsi="仿宋_GB2312" w:cs="仿宋_GB2312" w:hint="eastAsia"/>
          <w:sz w:val="44"/>
          <w:szCs w:val="44"/>
        </w:rPr>
        <w:t>关于</w:t>
      </w:r>
      <w:r w:rsidR="00EE4634" w:rsidRPr="00154E07">
        <w:rPr>
          <w:rFonts w:ascii="方正小标宋简体" w:eastAsia="方正小标宋简体" w:hAnsi="仿宋_GB2312" w:cs="仿宋_GB2312" w:hint="eastAsia"/>
          <w:sz w:val="44"/>
          <w:szCs w:val="44"/>
        </w:rPr>
        <w:t>广西老年大学和广西老干部</w:t>
      </w:r>
    </w:p>
    <w:p w:rsidR="0045556C" w:rsidRDefault="00EE4634" w:rsidP="0045556C">
      <w:pPr>
        <w:spacing w:line="580" w:lineRule="exact"/>
        <w:ind w:firstLine="640"/>
        <w:jc w:val="center"/>
        <w:rPr>
          <w:rFonts w:ascii="方正小标宋简体" w:eastAsia="方正小标宋简体" w:hAnsi="仿宋_GB2312" w:cs="仿宋_GB2312"/>
          <w:sz w:val="44"/>
          <w:szCs w:val="44"/>
        </w:rPr>
      </w:pPr>
      <w:r w:rsidRPr="00154E07">
        <w:rPr>
          <w:rFonts w:ascii="方正小标宋简体" w:eastAsia="方正小标宋简体" w:hAnsi="仿宋_GB2312" w:cs="仿宋_GB2312" w:hint="eastAsia"/>
          <w:sz w:val="44"/>
          <w:szCs w:val="44"/>
        </w:rPr>
        <w:t>活动中心项目财务收支</w:t>
      </w:r>
      <w:r w:rsidR="00C306CE" w:rsidRPr="00154E07">
        <w:rPr>
          <w:rFonts w:ascii="方正小标宋简体" w:eastAsia="方正小标宋简体" w:hAnsi="仿宋_GB2312" w:cs="仿宋_GB2312" w:hint="eastAsia"/>
          <w:sz w:val="44"/>
          <w:szCs w:val="44"/>
        </w:rPr>
        <w:t>与项目执行</w:t>
      </w:r>
    </w:p>
    <w:p w:rsidR="00EE4634" w:rsidRPr="00154E07" w:rsidRDefault="00C306CE" w:rsidP="0045556C">
      <w:pPr>
        <w:spacing w:line="580" w:lineRule="exact"/>
        <w:ind w:firstLine="640"/>
        <w:jc w:val="center"/>
        <w:rPr>
          <w:rFonts w:ascii="方正小标宋简体" w:eastAsia="方正小标宋简体" w:hAnsi="仿宋_GB2312" w:cs="仿宋_GB2312"/>
          <w:sz w:val="44"/>
          <w:szCs w:val="44"/>
        </w:rPr>
      </w:pPr>
      <w:r w:rsidRPr="00154E07">
        <w:rPr>
          <w:rFonts w:ascii="方正小标宋简体" w:eastAsia="方正小标宋简体" w:hAnsi="仿宋_GB2312" w:cs="仿宋_GB2312" w:hint="eastAsia"/>
          <w:sz w:val="44"/>
          <w:szCs w:val="44"/>
        </w:rPr>
        <w:t>情况审计发现问题</w:t>
      </w:r>
      <w:r w:rsidR="00EE4634" w:rsidRPr="00154E07">
        <w:rPr>
          <w:rFonts w:ascii="方正小标宋简体" w:eastAsia="方正小标宋简体" w:hAnsi="仿宋_GB2312" w:cs="仿宋_GB2312" w:hint="eastAsia"/>
          <w:sz w:val="44"/>
          <w:szCs w:val="44"/>
        </w:rPr>
        <w:t>整改情况</w:t>
      </w:r>
      <w:r w:rsidRPr="00154E07">
        <w:rPr>
          <w:rFonts w:ascii="方正小标宋简体" w:eastAsia="方正小标宋简体" w:hAnsi="仿宋_GB2312" w:cs="仿宋_GB2312" w:hint="eastAsia"/>
          <w:sz w:val="44"/>
          <w:szCs w:val="44"/>
        </w:rPr>
        <w:t>的公告</w:t>
      </w:r>
    </w:p>
    <w:p w:rsidR="005754B6" w:rsidRPr="00EE4634" w:rsidRDefault="005754B6" w:rsidP="00EE4634">
      <w:pPr>
        <w:spacing w:line="580" w:lineRule="exact"/>
        <w:ind w:firstLine="640"/>
        <w:jc w:val="center"/>
        <w:rPr>
          <w:rFonts w:ascii="方正小标宋简体" w:eastAsia="方正小标宋简体" w:hAnsi="仿宋_GB2312" w:cs="仿宋_GB2312"/>
          <w:sz w:val="32"/>
          <w:szCs w:val="32"/>
        </w:rPr>
      </w:pPr>
    </w:p>
    <w:p w:rsidR="00C403DD" w:rsidRDefault="00C403DD" w:rsidP="00C403DD">
      <w:pPr>
        <w:pStyle w:val="a5"/>
        <w:spacing w:line="580" w:lineRule="exact"/>
        <w:ind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t>2019年</w:t>
      </w:r>
      <w:r>
        <w:rPr>
          <w:rFonts w:ascii="仿宋_GB2312" w:eastAsia="仿宋_GB2312" w:hAnsi="仿宋_GB2312" w:cs="仿宋_GB2312" w:hint="eastAsia"/>
          <w:color w:val="000000" w:themeColor="text1"/>
          <w:sz w:val="32"/>
          <w:szCs w:val="32"/>
        </w:rPr>
        <w:t>，自治区审计厅对广西城建投资集团有限公司（以下简称“城投集团”）的广西老年大学和广西老干部活动中心项目财务收支及项目执行情况进行了审计，审计情况表明城投集团能较好的履行建设程序，相关会计资料基本真实、完整地反映了该项目实际投资情况。同时，指出在项目概算控制方面、招标投标方面、项目财务管理方面和项目建设管理方面的问题，将对城投集团今后项目全过程管理具有重要指导作用</w:t>
      </w:r>
      <w:r w:rsidR="008C54FC">
        <w:rPr>
          <w:rFonts w:ascii="仿宋_GB2312" w:eastAsia="仿宋_GB2312" w:hAnsi="仿宋_GB2312" w:cs="仿宋_GB2312" w:hint="eastAsia"/>
          <w:color w:val="000000" w:themeColor="text1"/>
          <w:sz w:val="32"/>
          <w:szCs w:val="32"/>
        </w:rPr>
        <w:t>。城投集团高度重视本次审计及整改工作，整改工作坚持举一反三、</w:t>
      </w:r>
      <w:proofErr w:type="gramStart"/>
      <w:r w:rsidR="008C54FC">
        <w:rPr>
          <w:rFonts w:ascii="仿宋_GB2312" w:eastAsia="仿宋_GB2312" w:hAnsi="仿宋_GB2312" w:cs="仿宋_GB2312" w:hint="eastAsia"/>
          <w:color w:val="000000" w:themeColor="text1"/>
          <w:sz w:val="32"/>
          <w:szCs w:val="32"/>
        </w:rPr>
        <w:t>立行立改</w:t>
      </w:r>
      <w:r>
        <w:rPr>
          <w:rFonts w:ascii="仿宋_GB2312" w:eastAsia="仿宋_GB2312" w:hAnsi="仿宋_GB2312" w:cs="仿宋_GB2312" w:hint="eastAsia"/>
          <w:color w:val="000000" w:themeColor="text1"/>
          <w:sz w:val="32"/>
          <w:szCs w:val="32"/>
        </w:rPr>
        <w:t>等</w:t>
      </w:r>
      <w:proofErr w:type="gramEnd"/>
      <w:r>
        <w:rPr>
          <w:rFonts w:ascii="仿宋_GB2312" w:eastAsia="仿宋_GB2312" w:hAnsi="仿宋_GB2312" w:cs="仿宋_GB2312" w:hint="eastAsia"/>
          <w:color w:val="000000" w:themeColor="text1"/>
          <w:sz w:val="32"/>
          <w:szCs w:val="32"/>
        </w:rPr>
        <w:t>原则，确保各项整改工作取得实效，现将审计整改情况公告如下：</w:t>
      </w:r>
    </w:p>
    <w:p w:rsidR="00C403DD" w:rsidRPr="00B4268E" w:rsidRDefault="00C403DD" w:rsidP="00C403DD">
      <w:pPr>
        <w:pStyle w:val="a5"/>
        <w:numPr>
          <w:ilvl w:val="0"/>
          <w:numId w:val="7"/>
        </w:numPr>
        <w:spacing w:line="580" w:lineRule="exact"/>
        <w:ind w:firstLine="640"/>
        <w:jc w:val="both"/>
        <w:rPr>
          <w:rFonts w:ascii="黑体" w:eastAsia="黑体" w:hAnsi="黑体" w:cs="黑体"/>
          <w:color w:val="000000" w:themeColor="text1"/>
          <w:sz w:val="32"/>
          <w:szCs w:val="32"/>
        </w:rPr>
      </w:pPr>
      <w:r w:rsidRPr="00B4268E">
        <w:rPr>
          <w:rFonts w:ascii="黑体" w:eastAsia="黑体" w:hAnsi="黑体" w:cs="黑体" w:hint="eastAsia"/>
          <w:color w:val="000000" w:themeColor="text1"/>
          <w:sz w:val="32"/>
          <w:szCs w:val="32"/>
        </w:rPr>
        <w:t>关于项目概算控制方面情况</w:t>
      </w:r>
    </w:p>
    <w:p w:rsidR="00C403DD" w:rsidRDefault="00C403DD" w:rsidP="00C403DD">
      <w:pPr>
        <w:pStyle w:val="a5"/>
        <w:numPr>
          <w:ilvl w:val="255"/>
          <w:numId w:val="0"/>
        </w:numPr>
        <w:spacing w:line="580" w:lineRule="exact"/>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整改情况：该项目超</w:t>
      </w:r>
      <w:proofErr w:type="gramStart"/>
      <w:r>
        <w:rPr>
          <w:rFonts w:ascii="仿宋_GB2312" w:eastAsia="仿宋_GB2312" w:hAnsi="仿宋_GB2312" w:cs="仿宋_GB2312" w:hint="eastAsia"/>
          <w:color w:val="000000" w:themeColor="text1"/>
          <w:sz w:val="32"/>
          <w:szCs w:val="32"/>
        </w:rPr>
        <w:t>概情况</w:t>
      </w:r>
      <w:proofErr w:type="gramEnd"/>
      <w:r>
        <w:rPr>
          <w:rFonts w:ascii="仿宋_GB2312" w:eastAsia="仿宋_GB2312" w:hAnsi="仿宋_GB2312" w:cs="仿宋_GB2312" w:hint="eastAsia"/>
          <w:color w:val="000000" w:themeColor="text1"/>
          <w:sz w:val="32"/>
          <w:szCs w:val="32"/>
        </w:rPr>
        <w:t>已积极与有关部门对接</w:t>
      </w:r>
      <w:proofErr w:type="gramStart"/>
      <w:r>
        <w:rPr>
          <w:rFonts w:ascii="仿宋_GB2312" w:eastAsia="仿宋_GB2312" w:hAnsi="仿宋_GB2312" w:cs="仿宋_GB2312" w:hint="eastAsia"/>
          <w:color w:val="000000" w:themeColor="text1"/>
          <w:sz w:val="32"/>
          <w:szCs w:val="32"/>
        </w:rPr>
        <w:t>申请调概事宜</w:t>
      </w:r>
      <w:proofErr w:type="gramEnd"/>
      <w:r>
        <w:rPr>
          <w:rFonts w:ascii="仿宋_GB2312" w:eastAsia="仿宋_GB2312" w:hAnsi="仿宋_GB2312" w:cs="仿宋_GB2312" w:hint="eastAsia"/>
          <w:color w:val="000000" w:themeColor="text1"/>
          <w:sz w:val="32"/>
          <w:szCs w:val="32"/>
        </w:rPr>
        <w:t>。同时，城投集团已出台有关规定，进一步加强项目概算的管控工作，今后如有项目发生超概算情况，必须获得批复后才能开展后续工作。</w:t>
      </w:r>
    </w:p>
    <w:p w:rsidR="00C403DD" w:rsidRPr="00B4268E" w:rsidRDefault="00C403DD" w:rsidP="00C403DD">
      <w:pPr>
        <w:pStyle w:val="a5"/>
        <w:numPr>
          <w:ilvl w:val="0"/>
          <w:numId w:val="7"/>
        </w:numPr>
        <w:spacing w:line="580" w:lineRule="exact"/>
        <w:ind w:firstLine="640"/>
        <w:jc w:val="both"/>
        <w:rPr>
          <w:rFonts w:ascii="黑体" w:eastAsia="黑体" w:hAnsi="黑体" w:cs="黑体"/>
          <w:color w:val="000000" w:themeColor="text1"/>
          <w:sz w:val="32"/>
          <w:szCs w:val="32"/>
        </w:rPr>
      </w:pPr>
      <w:r w:rsidRPr="00B4268E">
        <w:rPr>
          <w:rFonts w:ascii="黑体" w:eastAsia="黑体" w:hAnsi="黑体" w:cs="黑体" w:hint="eastAsia"/>
          <w:color w:val="000000" w:themeColor="text1"/>
          <w:sz w:val="32"/>
          <w:szCs w:val="32"/>
        </w:rPr>
        <w:t>关于招标投标方面情况</w:t>
      </w:r>
    </w:p>
    <w:p w:rsidR="00C403DD" w:rsidRDefault="00C403DD" w:rsidP="00C403DD">
      <w:pPr>
        <w:autoSpaceDE w:val="0"/>
        <w:autoSpaceDN w:val="0"/>
        <w:adjustRightInd w:val="0"/>
        <w:spacing w:line="58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整改情况：城投集团出台有关规定进一步规范了招投标管理</w:t>
      </w:r>
      <w:r>
        <w:rPr>
          <w:rFonts w:ascii="仿宋_GB2312" w:eastAsia="仿宋_GB2312" w:hAnsi="仿宋_GB2312" w:cs="仿宋_GB2312" w:hint="eastAsia"/>
          <w:color w:val="000000" w:themeColor="text1"/>
          <w:sz w:val="32"/>
          <w:szCs w:val="32"/>
        </w:rPr>
        <w:lastRenderedPageBreak/>
        <w:t>工作，确保招标工作符合有关法律法规的规定。</w:t>
      </w:r>
    </w:p>
    <w:p w:rsidR="00C403DD" w:rsidRPr="00B4268E" w:rsidRDefault="00C403DD" w:rsidP="00C403DD">
      <w:pPr>
        <w:pStyle w:val="a5"/>
        <w:numPr>
          <w:ilvl w:val="0"/>
          <w:numId w:val="7"/>
        </w:numPr>
        <w:spacing w:line="580" w:lineRule="exact"/>
        <w:ind w:firstLine="640"/>
        <w:jc w:val="both"/>
        <w:rPr>
          <w:rFonts w:ascii="黑体" w:eastAsia="黑体" w:hAnsi="黑体" w:cs="黑体"/>
          <w:color w:val="000000" w:themeColor="text1"/>
          <w:sz w:val="32"/>
          <w:szCs w:val="32"/>
        </w:rPr>
      </w:pPr>
      <w:r w:rsidRPr="00B4268E">
        <w:rPr>
          <w:rFonts w:ascii="黑体" w:eastAsia="黑体" w:hAnsi="黑体" w:cs="黑体" w:hint="eastAsia"/>
          <w:color w:val="000000" w:themeColor="text1"/>
          <w:sz w:val="32"/>
          <w:szCs w:val="32"/>
        </w:rPr>
        <w:t>关于项目财务管理方面情况</w:t>
      </w:r>
    </w:p>
    <w:p w:rsidR="00C403DD" w:rsidRDefault="00C403DD" w:rsidP="00C403DD">
      <w:pPr>
        <w:pStyle w:val="a5"/>
        <w:numPr>
          <w:ilvl w:val="255"/>
          <w:numId w:val="0"/>
        </w:numPr>
        <w:tabs>
          <w:tab w:val="left" w:pos="2957"/>
        </w:tabs>
        <w:spacing w:line="580" w:lineRule="exact"/>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整改情况：针对提出问题及时整改，及时完善管理流程。同时，城投集团将严格按有关规定开展财务管理工作。</w:t>
      </w:r>
    </w:p>
    <w:p w:rsidR="00C403DD" w:rsidRPr="00B4268E" w:rsidRDefault="00C403DD" w:rsidP="00C403DD">
      <w:pPr>
        <w:pStyle w:val="a5"/>
        <w:numPr>
          <w:ilvl w:val="0"/>
          <w:numId w:val="7"/>
        </w:numPr>
        <w:spacing w:line="580" w:lineRule="exact"/>
        <w:ind w:firstLine="640"/>
        <w:jc w:val="both"/>
        <w:rPr>
          <w:rFonts w:ascii="黑体" w:eastAsia="黑体" w:hAnsi="黑体" w:cs="黑体"/>
          <w:color w:val="000000" w:themeColor="text1"/>
          <w:sz w:val="32"/>
          <w:szCs w:val="32"/>
        </w:rPr>
      </w:pPr>
      <w:r w:rsidRPr="00B4268E">
        <w:rPr>
          <w:rFonts w:ascii="黑体" w:eastAsia="黑体" w:hAnsi="黑体" w:cs="黑体" w:hint="eastAsia"/>
          <w:color w:val="000000" w:themeColor="text1"/>
          <w:sz w:val="32"/>
          <w:szCs w:val="32"/>
        </w:rPr>
        <w:t>关于项目建设管理方面情况</w:t>
      </w:r>
    </w:p>
    <w:p w:rsidR="00C403DD" w:rsidRDefault="00C403DD" w:rsidP="00C403DD">
      <w:pPr>
        <w:pStyle w:val="a5"/>
        <w:numPr>
          <w:ilvl w:val="255"/>
          <w:numId w:val="0"/>
        </w:numPr>
        <w:spacing w:line="580" w:lineRule="exact"/>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整改情况：针对所提问题正在协调施工、监理、设计等单位进行整改，</w:t>
      </w:r>
      <w:r>
        <w:rPr>
          <w:rFonts w:ascii="仿宋_GB2312" w:eastAsia="仿宋_GB2312" w:hAnsi="仿宋_GB2312" w:cs="仿宋_GB2312"/>
          <w:color w:val="000000" w:themeColor="text1"/>
          <w:sz w:val="32"/>
          <w:szCs w:val="32"/>
        </w:rPr>
        <w:t>由于疫情影响，施工单位</w:t>
      </w:r>
      <w:r>
        <w:rPr>
          <w:rFonts w:ascii="仿宋_GB2312" w:eastAsia="仿宋_GB2312" w:hAnsi="仿宋_GB2312" w:cs="仿宋_GB2312" w:hint="eastAsia"/>
          <w:color w:val="000000" w:themeColor="text1"/>
          <w:sz w:val="32"/>
          <w:szCs w:val="32"/>
        </w:rPr>
        <w:t>未能按既定时间完成整改工作，3月15日施工方开始进场施工，目前正在有序开展施工整改工作</w:t>
      </w:r>
      <w:r>
        <w:rPr>
          <w:rFonts w:ascii="仿宋_GB2312" w:eastAsia="仿宋_GB2312" w:hAnsi="仿宋_GB2312" w:cs="仿宋_GB2312"/>
          <w:color w:val="000000" w:themeColor="text1"/>
          <w:sz w:val="32"/>
          <w:szCs w:val="32"/>
        </w:rPr>
        <w:t>。</w:t>
      </w:r>
      <w:r>
        <w:rPr>
          <w:rFonts w:ascii="仿宋_GB2312" w:eastAsia="仿宋_GB2312" w:hAnsi="仿宋_GB2312" w:cs="仿宋_GB2312" w:hint="eastAsia"/>
          <w:color w:val="000000" w:themeColor="text1"/>
          <w:sz w:val="32"/>
          <w:szCs w:val="32"/>
        </w:rPr>
        <w:t>同时，城投集团已出台了有关规定进一步加强项目质量的管控工作。</w:t>
      </w:r>
    </w:p>
    <w:p w:rsidR="00C403DD" w:rsidRDefault="00C403DD" w:rsidP="00C403DD">
      <w:pPr>
        <w:pStyle w:val="a5"/>
        <w:spacing w:line="580" w:lineRule="exact"/>
        <w:ind w:left="960"/>
        <w:jc w:val="both"/>
        <w:rPr>
          <w:rFonts w:ascii="仿宋_GB2312" w:eastAsia="仿宋_GB2312" w:hAnsi="仿宋_GB2312" w:cs="仿宋_GB2312"/>
          <w:color w:val="000000" w:themeColor="text1"/>
          <w:sz w:val="32"/>
          <w:szCs w:val="32"/>
        </w:rPr>
      </w:pPr>
    </w:p>
    <w:p w:rsidR="00C403DD" w:rsidRDefault="00C403DD" w:rsidP="00C403DD">
      <w:pPr>
        <w:pStyle w:val="a5"/>
        <w:spacing w:line="580" w:lineRule="exact"/>
        <w:ind w:left="960"/>
        <w:jc w:val="both"/>
        <w:rPr>
          <w:rFonts w:ascii="仿宋_GB2312" w:eastAsia="仿宋_GB2312" w:hAnsi="仿宋_GB2312" w:cs="仿宋_GB2312"/>
          <w:color w:val="000000" w:themeColor="text1"/>
          <w:sz w:val="32"/>
          <w:szCs w:val="32"/>
        </w:rPr>
      </w:pPr>
    </w:p>
    <w:p w:rsidR="00C403DD" w:rsidRDefault="00C403DD" w:rsidP="00C403DD">
      <w:pPr>
        <w:pStyle w:val="a5"/>
        <w:spacing w:line="580" w:lineRule="exact"/>
        <w:ind w:firstLine="640"/>
        <w:jc w:val="center"/>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t xml:space="preserve">           广西城建投资集团有限公司</w:t>
      </w:r>
    </w:p>
    <w:p w:rsidR="00D34A7D" w:rsidRPr="000D4ABB" w:rsidRDefault="00C403DD" w:rsidP="00C403DD">
      <w:pPr>
        <w:pStyle w:val="a5"/>
        <w:spacing w:line="580" w:lineRule="exact"/>
        <w:ind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t xml:space="preserve">                       2020年 </w:t>
      </w: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color w:val="000000" w:themeColor="text1"/>
          <w:sz w:val="32"/>
          <w:szCs w:val="32"/>
        </w:rPr>
        <w:t>月</w:t>
      </w:r>
      <w:r w:rsidR="00AA5B55">
        <w:rPr>
          <w:rFonts w:ascii="仿宋_GB2312" w:eastAsia="仿宋_GB2312" w:hAnsi="仿宋_GB2312" w:cs="仿宋_GB2312" w:hint="eastAsia"/>
          <w:color w:val="000000" w:themeColor="text1"/>
          <w:sz w:val="32"/>
          <w:szCs w:val="32"/>
        </w:rPr>
        <w:t>19</w:t>
      </w:r>
      <w:r>
        <w:rPr>
          <w:rFonts w:ascii="仿宋_GB2312" w:eastAsia="仿宋_GB2312" w:hAnsi="仿宋_GB2312" w:cs="仿宋_GB2312"/>
          <w:color w:val="000000" w:themeColor="text1"/>
          <w:sz w:val="32"/>
          <w:szCs w:val="32"/>
        </w:rPr>
        <w:t>日</w:t>
      </w:r>
    </w:p>
    <w:sectPr w:rsidR="00D34A7D" w:rsidRPr="000D4ABB" w:rsidSect="0045556C">
      <w:footerReference w:type="default" r:id="rId8"/>
      <w:pgSz w:w="11906" w:h="16838"/>
      <w:pgMar w:top="2098" w:right="1474" w:bottom="141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0A3" w:rsidRDefault="00FE00A3" w:rsidP="00EE4634">
      <w:r>
        <w:separator/>
      </w:r>
    </w:p>
  </w:endnote>
  <w:endnote w:type="continuationSeparator" w:id="0">
    <w:p w:rsidR="00FE00A3" w:rsidRDefault="00FE00A3" w:rsidP="00EE4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646886"/>
      <w:docPartObj>
        <w:docPartGallery w:val="Page Numbers (Bottom of Page)"/>
        <w:docPartUnique/>
      </w:docPartObj>
    </w:sdtPr>
    <w:sdtEndPr>
      <w:rPr>
        <w:rFonts w:ascii="仿宋_GB2312" w:eastAsia="仿宋_GB2312" w:hint="eastAsia"/>
        <w:sz w:val="28"/>
        <w:szCs w:val="28"/>
      </w:rPr>
    </w:sdtEndPr>
    <w:sdtContent>
      <w:p w:rsidR="009228BC" w:rsidRPr="009228BC" w:rsidRDefault="00287762">
        <w:pPr>
          <w:pStyle w:val="a4"/>
          <w:jc w:val="right"/>
          <w:rPr>
            <w:rFonts w:ascii="仿宋_GB2312" w:eastAsia="仿宋_GB2312"/>
            <w:sz w:val="28"/>
            <w:szCs w:val="28"/>
          </w:rPr>
        </w:pPr>
        <w:r w:rsidRPr="009228BC">
          <w:rPr>
            <w:rFonts w:ascii="仿宋_GB2312" w:eastAsia="仿宋_GB2312" w:hint="eastAsia"/>
            <w:sz w:val="28"/>
            <w:szCs w:val="28"/>
          </w:rPr>
          <w:fldChar w:fldCharType="begin"/>
        </w:r>
        <w:r w:rsidR="009228BC" w:rsidRPr="009228BC">
          <w:rPr>
            <w:rFonts w:ascii="仿宋_GB2312" w:eastAsia="仿宋_GB2312" w:hint="eastAsia"/>
            <w:sz w:val="28"/>
            <w:szCs w:val="28"/>
          </w:rPr>
          <w:instrText>PAGE   \* MERGEFORMAT</w:instrText>
        </w:r>
        <w:r w:rsidRPr="009228BC">
          <w:rPr>
            <w:rFonts w:ascii="仿宋_GB2312" w:eastAsia="仿宋_GB2312" w:hint="eastAsia"/>
            <w:sz w:val="28"/>
            <w:szCs w:val="28"/>
          </w:rPr>
          <w:fldChar w:fldCharType="separate"/>
        </w:r>
        <w:r w:rsidR="008222E8">
          <w:rPr>
            <w:rFonts w:ascii="仿宋_GB2312" w:eastAsia="仿宋_GB2312"/>
            <w:noProof/>
            <w:sz w:val="28"/>
            <w:szCs w:val="28"/>
          </w:rPr>
          <w:t>- 1 -</w:t>
        </w:r>
        <w:r w:rsidRPr="009228BC">
          <w:rPr>
            <w:rFonts w:ascii="仿宋_GB2312" w:eastAsia="仿宋_GB2312" w:hint="eastAsia"/>
            <w:sz w:val="28"/>
            <w:szCs w:val="28"/>
          </w:rPr>
          <w:fldChar w:fldCharType="end"/>
        </w:r>
      </w:p>
    </w:sdtContent>
  </w:sdt>
  <w:p w:rsidR="009228BC" w:rsidRDefault="009228B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0A3" w:rsidRDefault="00FE00A3" w:rsidP="00EE4634">
      <w:r>
        <w:separator/>
      </w:r>
    </w:p>
  </w:footnote>
  <w:footnote w:type="continuationSeparator" w:id="0">
    <w:p w:rsidR="00FE00A3" w:rsidRDefault="00FE00A3" w:rsidP="00EE4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1691FB"/>
    <w:multiLevelType w:val="singleLevel"/>
    <w:tmpl w:val="A91691FB"/>
    <w:lvl w:ilvl="0">
      <w:start w:val="1"/>
      <w:numFmt w:val="chineseCounting"/>
      <w:suff w:val="nothing"/>
      <w:lvlText w:val="%1、"/>
      <w:lvlJc w:val="left"/>
      <w:rPr>
        <w:rFonts w:hint="eastAsia"/>
      </w:rPr>
    </w:lvl>
  </w:abstractNum>
  <w:abstractNum w:abstractNumId="1">
    <w:nsid w:val="05C62361"/>
    <w:multiLevelType w:val="hybridMultilevel"/>
    <w:tmpl w:val="8D9C0FEE"/>
    <w:lvl w:ilvl="0" w:tplc="7D6C273C">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5E464886"/>
    <w:multiLevelType w:val="singleLevel"/>
    <w:tmpl w:val="5E464886"/>
    <w:lvl w:ilvl="0">
      <w:start w:val="1"/>
      <w:numFmt w:val="chineseCounting"/>
      <w:suff w:val="nothing"/>
      <w:lvlText w:val="（%1）"/>
      <w:lvlJc w:val="left"/>
    </w:lvl>
  </w:abstractNum>
  <w:abstractNum w:abstractNumId="3">
    <w:nsid w:val="5E4A0264"/>
    <w:multiLevelType w:val="singleLevel"/>
    <w:tmpl w:val="5E4A0264"/>
    <w:lvl w:ilvl="0">
      <w:start w:val="4"/>
      <w:numFmt w:val="decimal"/>
      <w:suff w:val="nothing"/>
      <w:lvlText w:val="%1."/>
      <w:lvlJc w:val="left"/>
    </w:lvl>
  </w:abstractNum>
  <w:abstractNum w:abstractNumId="4">
    <w:nsid w:val="5E4A0378"/>
    <w:multiLevelType w:val="singleLevel"/>
    <w:tmpl w:val="5E4A0378"/>
    <w:lvl w:ilvl="0">
      <w:start w:val="4"/>
      <w:numFmt w:val="chineseCounting"/>
      <w:suff w:val="nothing"/>
      <w:lvlText w:val="（%1）"/>
      <w:lvlJc w:val="left"/>
    </w:lvl>
  </w:abstractNum>
  <w:abstractNum w:abstractNumId="5">
    <w:nsid w:val="5E4A085F"/>
    <w:multiLevelType w:val="singleLevel"/>
    <w:tmpl w:val="5E4A085F"/>
    <w:lvl w:ilvl="0">
      <w:start w:val="2"/>
      <w:numFmt w:val="decimal"/>
      <w:suff w:val="nothing"/>
      <w:lvlText w:val="%1."/>
      <w:lvlJc w:val="left"/>
    </w:lvl>
  </w:abstractNum>
  <w:abstractNum w:abstractNumId="6">
    <w:nsid w:val="779E023D"/>
    <w:multiLevelType w:val="singleLevel"/>
    <w:tmpl w:val="779E023D"/>
    <w:lvl w:ilvl="0">
      <w:start w:val="1"/>
      <w:numFmt w:val="chineseCounting"/>
      <w:suff w:val="nothing"/>
      <w:lvlText w:val="%1、"/>
      <w:lvlJc w:val="left"/>
      <w:rPr>
        <w:rFonts w:hint="eastAsia"/>
      </w:rPr>
    </w:lvl>
  </w:abstractNum>
  <w:num w:numId="1">
    <w:abstractNumId w:val="0"/>
  </w:num>
  <w:num w:numId="2">
    <w:abstractNumId w:val="2"/>
  </w:num>
  <w:num w:numId="3">
    <w:abstractNumId w:val="3"/>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A7AAA"/>
    <w:rsid w:val="000D4ABB"/>
    <w:rsid w:val="001358C1"/>
    <w:rsid w:val="00154E07"/>
    <w:rsid w:val="00165BC4"/>
    <w:rsid w:val="00175BE1"/>
    <w:rsid w:val="00222C70"/>
    <w:rsid w:val="00260159"/>
    <w:rsid w:val="00287762"/>
    <w:rsid w:val="002F3B01"/>
    <w:rsid w:val="00305593"/>
    <w:rsid w:val="003209E4"/>
    <w:rsid w:val="003A2827"/>
    <w:rsid w:val="0045556C"/>
    <w:rsid w:val="005754B6"/>
    <w:rsid w:val="00597C30"/>
    <w:rsid w:val="005F4185"/>
    <w:rsid w:val="00653178"/>
    <w:rsid w:val="00794FEF"/>
    <w:rsid w:val="007A7AAA"/>
    <w:rsid w:val="008222E8"/>
    <w:rsid w:val="008368CA"/>
    <w:rsid w:val="008C0375"/>
    <w:rsid w:val="008C54FC"/>
    <w:rsid w:val="009228BC"/>
    <w:rsid w:val="009C3F06"/>
    <w:rsid w:val="00A557C0"/>
    <w:rsid w:val="00AA5B55"/>
    <w:rsid w:val="00C306CE"/>
    <w:rsid w:val="00C403DD"/>
    <w:rsid w:val="00CC1ABB"/>
    <w:rsid w:val="00D34A7D"/>
    <w:rsid w:val="00D474A5"/>
    <w:rsid w:val="00DC19A0"/>
    <w:rsid w:val="00EE4634"/>
    <w:rsid w:val="00F1770C"/>
    <w:rsid w:val="00F7048E"/>
    <w:rsid w:val="00FE00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63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46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E4634"/>
    <w:rPr>
      <w:sz w:val="18"/>
      <w:szCs w:val="18"/>
    </w:rPr>
  </w:style>
  <w:style w:type="paragraph" w:styleId="a4">
    <w:name w:val="footer"/>
    <w:basedOn w:val="a"/>
    <w:link w:val="Char0"/>
    <w:uiPriority w:val="99"/>
    <w:unhideWhenUsed/>
    <w:rsid w:val="00EE4634"/>
    <w:pPr>
      <w:tabs>
        <w:tab w:val="center" w:pos="4153"/>
        <w:tab w:val="right" w:pos="8306"/>
      </w:tabs>
      <w:snapToGrid w:val="0"/>
      <w:jc w:val="left"/>
    </w:pPr>
    <w:rPr>
      <w:sz w:val="18"/>
      <w:szCs w:val="18"/>
    </w:rPr>
  </w:style>
  <w:style w:type="character" w:customStyle="1" w:styleId="Char0">
    <w:name w:val="页脚 Char"/>
    <w:basedOn w:val="a0"/>
    <w:link w:val="a4"/>
    <w:uiPriority w:val="99"/>
    <w:rsid w:val="00EE4634"/>
    <w:rPr>
      <w:sz w:val="18"/>
      <w:szCs w:val="18"/>
    </w:rPr>
  </w:style>
  <w:style w:type="paragraph" w:styleId="a5">
    <w:name w:val="footnote text"/>
    <w:basedOn w:val="a"/>
    <w:link w:val="Char1"/>
    <w:qFormat/>
    <w:rsid w:val="000D4ABB"/>
    <w:pPr>
      <w:snapToGrid w:val="0"/>
      <w:jc w:val="left"/>
    </w:pPr>
    <w:rPr>
      <w:rFonts w:ascii="Times New Roman" w:eastAsiaTheme="minorEastAsia" w:hAnsi="Times New Roman" w:cstheme="minorBidi"/>
      <w:sz w:val="18"/>
      <w:szCs w:val="18"/>
    </w:rPr>
  </w:style>
  <w:style w:type="character" w:customStyle="1" w:styleId="Char1">
    <w:name w:val="脚注文本 Char"/>
    <w:basedOn w:val="a0"/>
    <w:link w:val="a5"/>
    <w:rsid w:val="000D4ABB"/>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63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46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E4634"/>
    <w:rPr>
      <w:sz w:val="18"/>
      <w:szCs w:val="18"/>
    </w:rPr>
  </w:style>
  <w:style w:type="paragraph" w:styleId="a4">
    <w:name w:val="footer"/>
    <w:basedOn w:val="a"/>
    <w:link w:val="Char0"/>
    <w:uiPriority w:val="99"/>
    <w:unhideWhenUsed/>
    <w:rsid w:val="00EE4634"/>
    <w:pPr>
      <w:tabs>
        <w:tab w:val="center" w:pos="4153"/>
        <w:tab w:val="right" w:pos="8306"/>
      </w:tabs>
      <w:snapToGrid w:val="0"/>
      <w:jc w:val="left"/>
    </w:pPr>
    <w:rPr>
      <w:sz w:val="18"/>
      <w:szCs w:val="18"/>
    </w:rPr>
  </w:style>
  <w:style w:type="character" w:customStyle="1" w:styleId="Char0">
    <w:name w:val="页脚 Char"/>
    <w:basedOn w:val="a0"/>
    <w:link w:val="a4"/>
    <w:uiPriority w:val="99"/>
    <w:rsid w:val="00EE4634"/>
    <w:rPr>
      <w:sz w:val="18"/>
      <w:szCs w:val="18"/>
    </w:rPr>
  </w:style>
  <w:style w:type="paragraph" w:styleId="a5">
    <w:name w:val="footnote text"/>
    <w:basedOn w:val="a"/>
    <w:link w:val="Char1"/>
    <w:qFormat/>
    <w:rsid w:val="000D4ABB"/>
    <w:pPr>
      <w:snapToGrid w:val="0"/>
      <w:jc w:val="left"/>
    </w:pPr>
    <w:rPr>
      <w:rFonts w:ascii="Times New Roman" w:eastAsiaTheme="minorEastAsia" w:hAnsi="Times New Roman" w:cstheme="minorBidi"/>
      <w:sz w:val="18"/>
      <w:szCs w:val="18"/>
    </w:rPr>
  </w:style>
  <w:style w:type="character" w:customStyle="1" w:styleId="Char1">
    <w:name w:val="脚注文本 Char"/>
    <w:basedOn w:val="a0"/>
    <w:link w:val="a5"/>
    <w:rsid w:val="000D4ABB"/>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110</Words>
  <Characters>632</Characters>
  <Application>Microsoft Office Word</Application>
  <DocSecurity>0</DocSecurity>
  <Lines>5</Lines>
  <Paragraphs>1</Paragraphs>
  <ScaleCrop>false</ScaleCrop>
  <Company/>
  <LinksUpToDate>false</LinksUpToDate>
  <CharactersWithSpaces>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刘舰军</dc:creator>
  <cp:keywords/>
  <dc:description/>
  <cp:lastModifiedBy>刘舰军</cp:lastModifiedBy>
  <cp:revision>22</cp:revision>
  <cp:lastPrinted>2020-03-24T02:20:00Z</cp:lastPrinted>
  <dcterms:created xsi:type="dcterms:W3CDTF">2020-03-17T03:39:00Z</dcterms:created>
  <dcterms:modified xsi:type="dcterms:W3CDTF">2020-03-26T08:21:00Z</dcterms:modified>
</cp:coreProperties>
</file>